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82" w:rsidRDefault="00E16882" w:rsidP="00E16882">
      <w:pPr>
        <w:pStyle w:val="s3"/>
        <w:shd w:val="clear" w:color="auto" w:fill="FFFFFF"/>
        <w:spacing w:before="0" w:beforeAutospacing="0" w:after="0" w:afterAutospacing="0"/>
        <w:jc w:val="center"/>
        <w:rPr>
          <w:rFonts w:ascii="PT Serif" w:hAnsi="PT Serif"/>
          <w:b/>
          <w:bCs/>
          <w:color w:val="22272F"/>
          <w:sz w:val="30"/>
          <w:szCs w:val="30"/>
        </w:rPr>
      </w:pPr>
      <w:r>
        <w:rPr>
          <w:rFonts w:ascii="PT Serif" w:hAnsi="PT Serif"/>
          <w:b/>
          <w:bCs/>
          <w:color w:val="22272F"/>
          <w:sz w:val="30"/>
          <w:szCs w:val="30"/>
        </w:rPr>
        <w:t>Правила</w:t>
      </w:r>
      <w:r>
        <w:rPr>
          <w:rFonts w:ascii="PT Serif" w:hAnsi="PT Serif"/>
          <w:b/>
          <w:bCs/>
          <w:color w:val="22272F"/>
          <w:sz w:val="30"/>
          <w:szCs w:val="30"/>
        </w:rPr>
        <w:br/>
        <w:t>оказания платных образовательных услуг</w:t>
      </w:r>
    </w:p>
    <w:p w:rsidR="00E16882" w:rsidRDefault="00E16882" w:rsidP="00E16882">
      <w:pPr>
        <w:pStyle w:val="s9"/>
        <w:shd w:val="clear" w:color="auto" w:fill="F0E9D3"/>
        <w:spacing w:before="0" w:beforeAutospacing="0" w:after="0" w:afterAutospacing="0" w:line="264" w:lineRule="atLeast"/>
        <w:rPr>
          <w:rFonts w:ascii="PT Serif" w:hAnsi="PT Serif"/>
          <w:color w:val="464C55"/>
        </w:rPr>
      </w:pPr>
      <w:r>
        <w:rPr>
          <w:rFonts w:ascii="PT Serif" w:hAnsi="PT Serif"/>
          <w:color w:val="464C55"/>
        </w:rPr>
        <w:t>См. </w:t>
      </w:r>
      <w:hyperlink r:id="rId5" w:history="1">
        <w:r>
          <w:rPr>
            <w:rStyle w:val="a3"/>
            <w:rFonts w:ascii="PT Serif" w:hAnsi="PT Serif"/>
            <w:color w:val="3272C0"/>
            <w:u w:val="none"/>
          </w:rPr>
          <w:t>справку</w:t>
        </w:r>
      </w:hyperlink>
      <w:r>
        <w:rPr>
          <w:rFonts w:ascii="PT Serif" w:hAnsi="PT Serif"/>
          <w:color w:val="464C55"/>
        </w:rPr>
        <w:t> о Правилах оказания услуг в различных сферах деятельности</w:t>
      </w:r>
    </w:p>
    <w:p w:rsidR="00E16882" w:rsidRDefault="00E16882" w:rsidP="00E16882">
      <w:pPr>
        <w:pStyle w:val="s3"/>
        <w:shd w:val="clear" w:color="auto" w:fill="FFFFFF"/>
        <w:spacing w:before="0" w:beforeAutospacing="0" w:after="300" w:afterAutospacing="0"/>
        <w:jc w:val="center"/>
        <w:rPr>
          <w:rFonts w:ascii="PT Serif" w:hAnsi="PT Serif"/>
          <w:b/>
          <w:bCs/>
          <w:color w:val="22272F"/>
          <w:sz w:val="30"/>
          <w:szCs w:val="30"/>
        </w:rPr>
      </w:pPr>
      <w:r>
        <w:rPr>
          <w:rFonts w:ascii="PT Serif" w:hAnsi="PT Serif"/>
          <w:b/>
          <w:bCs/>
          <w:color w:val="22272F"/>
          <w:sz w:val="30"/>
          <w:szCs w:val="30"/>
        </w:rPr>
        <w:t>I. Общие положения</w:t>
      </w:r>
    </w:p>
    <w:p w:rsidR="00E16882" w:rsidRDefault="00E16882" w:rsidP="00E16882">
      <w:pPr>
        <w:pStyle w:val="a4"/>
        <w:shd w:val="clear" w:color="auto" w:fill="FFFFFF"/>
        <w:spacing w:before="0" w:beforeAutospacing="0" w:after="0" w:afterAutospacing="0"/>
        <w:rPr>
          <w:rFonts w:ascii="PT Serif" w:hAnsi="PT Serif"/>
          <w:color w:val="22272F"/>
          <w:sz w:val="23"/>
          <w:szCs w:val="23"/>
        </w:rPr>
      </w:pPr>
      <w:r>
        <w:rPr>
          <w:rFonts w:ascii="PT Serif" w:hAnsi="PT Serif"/>
          <w:color w:val="22272F"/>
          <w:sz w:val="23"/>
          <w:szCs w:val="23"/>
        </w:rPr>
        <w:t> </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1. Настоящие Правила определяют порядок оказания платных образовательных услуг.</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2. В настоящих Правилах используются следующие понятия:</w:t>
      </w:r>
    </w:p>
    <w:p w:rsidR="00E16882" w:rsidRDefault="00E16882" w:rsidP="00E16882">
      <w:pPr>
        <w:pStyle w:val="s1"/>
        <w:shd w:val="clear" w:color="auto" w:fill="FFFFFF"/>
        <w:spacing w:before="0" w:beforeAutospacing="0" w:after="0" w:afterAutospacing="0"/>
        <w:rPr>
          <w:rFonts w:ascii="PT Serif" w:hAnsi="PT Serif"/>
          <w:color w:val="464C55"/>
        </w:rPr>
      </w:pPr>
      <w:proofErr w:type="gramStart"/>
      <w:r>
        <w:rPr>
          <w:rStyle w:val="s10"/>
          <w:rFonts w:ascii="PT Serif" w:hAnsi="PT Serif"/>
          <w:b/>
          <w:bCs/>
          <w:color w:val="22272F"/>
        </w:rPr>
        <w:t>"заказчик"</w:t>
      </w:r>
      <w:r>
        <w:rPr>
          <w:rFonts w:ascii="PT Serif" w:hAnsi="PT Serif"/>
          <w:color w:val="464C55"/>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E16882" w:rsidRDefault="00E16882" w:rsidP="00E16882">
      <w:pPr>
        <w:pStyle w:val="s1"/>
        <w:shd w:val="clear" w:color="auto" w:fill="FFFFFF"/>
        <w:spacing w:before="0" w:beforeAutospacing="0" w:after="0" w:afterAutospacing="0"/>
        <w:rPr>
          <w:rFonts w:ascii="PT Serif" w:hAnsi="PT Serif"/>
          <w:color w:val="464C55"/>
        </w:rPr>
      </w:pPr>
      <w:r>
        <w:rPr>
          <w:rStyle w:val="s10"/>
          <w:rFonts w:ascii="PT Serif" w:hAnsi="PT Serif"/>
          <w:b/>
          <w:bCs/>
          <w:color w:val="22272F"/>
        </w:rPr>
        <w:t>"исполнитель"</w:t>
      </w:r>
      <w:r>
        <w:rPr>
          <w:rFonts w:ascii="PT Serif" w:hAnsi="PT Serif"/>
          <w:color w:val="464C55"/>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16882" w:rsidRDefault="00E16882" w:rsidP="00E16882">
      <w:pPr>
        <w:pStyle w:val="s1"/>
        <w:shd w:val="clear" w:color="auto" w:fill="FFFFFF"/>
        <w:spacing w:before="0" w:beforeAutospacing="0" w:after="0" w:afterAutospacing="0"/>
        <w:rPr>
          <w:rFonts w:ascii="PT Serif" w:hAnsi="PT Serif"/>
          <w:color w:val="464C55"/>
        </w:rPr>
      </w:pPr>
      <w:proofErr w:type="gramStart"/>
      <w:r>
        <w:rPr>
          <w:rStyle w:val="s10"/>
          <w:rFonts w:ascii="PT Serif" w:hAnsi="PT Serif"/>
          <w:b/>
          <w:bCs/>
          <w:color w:val="22272F"/>
        </w:rPr>
        <w:t>"недостаток платных образовательных услуг"</w:t>
      </w:r>
      <w:r>
        <w:rPr>
          <w:rFonts w:ascii="PT Serif" w:hAnsi="PT Serif"/>
          <w:color w:val="464C55"/>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Pr>
          <w:rFonts w:ascii="PT Serif" w:hAnsi="PT Serif"/>
          <w:color w:val="464C55"/>
        </w:rPr>
        <w:t xml:space="preserve">, </w:t>
      </w:r>
      <w:proofErr w:type="gramStart"/>
      <w:r>
        <w:rPr>
          <w:rFonts w:ascii="PT Serif" w:hAnsi="PT Serif"/>
          <w:color w:val="464C55"/>
        </w:rPr>
        <w:t>предусмотренном</w:t>
      </w:r>
      <w:proofErr w:type="gramEnd"/>
      <w:r>
        <w:rPr>
          <w:rFonts w:ascii="PT Serif" w:hAnsi="PT Serif"/>
          <w:color w:val="464C55"/>
        </w:rPr>
        <w:t xml:space="preserve"> образовательными программами (частью образовательной программы);</w:t>
      </w:r>
    </w:p>
    <w:p w:rsidR="00E16882" w:rsidRDefault="00E16882" w:rsidP="00E16882">
      <w:pPr>
        <w:pStyle w:val="s1"/>
        <w:shd w:val="clear" w:color="auto" w:fill="FFFFFF"/>
        <w:spacing w:before="0" w:beforeAutospacing="0" w:after="0" w:afterAutospacing="0"/>
        <w:rPr>
          <w:rFonts w:ascii="PT Serif" w:hAnsi="PT Serif"/>
          <w:color w:val="464C55"/>
        </w:rPr>
      </w:pPr>
      <w:r>
        <w:rPr>
          <w:rStyle w:val="s10"/>
          <w:rFonts w:ascii="PT Serif" w:hAnsi="PT Serif"/>
          <w:b/>
          <w:bCs/>
          <w:color w:val="22272F"/>
        </w:rPr>
        <w:t>"обучающийся"</w:t>
      </w:r>
      <w:r>
        <w:rPr>
          <w:rFonts w:ascii="PT Serif" w:hAnsi="PT Serif"/>
          <w:color w:val="464C55"/>
        </w:rPr>
        <w:t> - физическое лицо, осваивающее образовательную программу;</w:t>
      </w:r>
    </w:p>
    <w:p w:rsidR="00E16882" w:rsidRDefault="00E16882" w:rsidP="00E16882">
      <w:pPr>
        <w:pStyle w:val="s1"/>
        <w:shd w:val="clear" w:color="auto" w:fill="FFFFFF"/>
        <w:spacing w:before="0" w:beforeAutospacing="0" w:after="0" w:afterAutospacing="0"/>
        <w:rPr>
          <w:rFonts w:ascii="PT Serif" w:hAnsi="PT Serif"/>
          <w:color w:val="464C55"/>
        </w:rPr>
      </w:pPr>
      <w:r>
        <w:rPr>
          <w:rStyle w:val="s10"/>
          <w:rFonts w:ascii="PT Serif" w:hAnsi="PT Serif"/>
          <w:b/>
          <w:bCs/>
          <w:color w:val="22272F"/>
        </w:rPr>
        <w:t>"платные образовательные услуги"</w:t>
      </w:r>
      <w:r>
        <w:rPr>
          <w:rFonts w:ascii="PT Serif" w:hAnsi="PT Serif"/>
          <w:color w:val="464C55"/>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16882" w:rsidRDefault="00E16882" w:rsidP="00E16882">
      <w:pPr>
        <w:pStyle w:val="s1"/>
        <w:shd w:val="clear" w:color="auto" w:fill="FFFFFF"/>
        <w:spacing w:before="0" w:beforeAutospacing="0" w:after="0" w:afterAutospacing="0"/>
        <w:rPr>
          <w:rFonts w:ascii="PT Serif" w:hAnsi="PT Serif"/>
          <w:color w:val="464C55"/>
        </w:rPr>
      </w:pPr>
      <w:r>
        <w:rPr>
          <w:rStyle w:val="s10"/>
          <w:rFonts w:ascii="PT Serif" w:hAnsi="PT Serif"/>
          <w:b/>
          <w:bCs/>
          <w:color w:val="22272F"/>
        </w:rPr>
        <w:t>"существенный недостаток платных образовательных услуг"</w:t>
      </w:r>
      <w:r>
        <w:rPr>
          <w:rFonts w:ascii="PT Serif" w:hAnsi="PT Serif"/>
          <w:color w:val="464C55"/>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 xml:space="preserve">4. </w:t>
      </w:r>
      <w:proofErr w:type="gramStart"/>
      <w:r>
        <w:rPr>
          <w:rFonts w:ascii="PT Serif" w:hAnsi="PT Serif"/>
          <w:color w:val="464C55"/>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w:t>
      </w:r>
      <w:r>
        <w:rPr>
          <w:rFonts w:ascii="PT Serif" w:hAnsi="PT Serif"/>
          <w:color w:val="464C55"/>
        </w:rPr>
        <w:lastRenderedPageBreak/>
        <w:t>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E16882" w:rsidRDefault="00E16882" w:rsidP="00E16882">
      <w:pPr>
        <w:pStyle w:val="s1"/>
        <w:shd w:val="clear" w:color="auto" w:fill="FFFFFF"/>
        <w:spacing w:before="0" w:beforeAutospacing="0" w:after="0" w:afterAutospacing="0"/>
        <w:rPr>
          <w:rFonts w:ascii="PT Serif" w:hAnsi="PT Serif"/>
          <w:color w:val="464C55"/>
        </w:rPr>
      </w:pPr>
      <w:r>
        <w:rPr>
          <w:rFonts w:ascii="PT Serif" w:hAnsi="PT Serif"/>
          <w:color w:val="464C55"/>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6" w:anchor="block_1005" w:history="1">
        <w:r>
          <w:rPr>
            <w:rStyle w:val="a3"/>
            <w:rFonts w:ascii="PT Serif" w:hAnsi="PT Serif"/>
            <w:color w:val="3272C0"/>
            <w:u w:val="none"/>
          </w:rPr>
          <w:t>абзаце первом</w:t>
        </w:r>
      </w:hyperlink>
      <w:r>
        <w:rPr>
          <w:rFonts w:ascii="PT Serif" w:hAnsi="PT Serif"/>
          <w:color w:val="464C55"/>
        </w:rPr>
        <w:t> настоящего пункта, осуществляется указанными организациями.</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16882" w:rsidRDefault="00E16882" w:rsidP="00E16882">
      <w:pPr>
        <w:pStyle w:val="a4"/>
        <w:shd w:val="clear" w:color="auto" w:fill="FFFFFF"/>
        <w:spacing w:before="0" w:beforeAutospacing="0" w:after="0" w:afterAutospacing="0"/>
        <w:rPr>
          <w:rFonts w:ascii="PT Serif" w:hAnsi="PT Serif"/>
          <w:color w:val="22272F"/>
          <w:sz w:val="23"/>
          <w:szCs w:val="23"/>
        </w:rPr>
      </w:pPr>
      <w:r>
        <w:rPr>
          <w:rFonts w:ascii="PT Serif" w:hAnsi="PT Serif"/>
          <w:color w:val="22272F"/>
          <w:sz w:val="23"/>
          <w:szCs w:val="23"/>
        </w:rPr>
        <w:t> </w:t>
      </w:r>
    </w:p>
    <w:p w:rsidR="00E16882" w:rsidRDefault="00E16882" w:rsidP="00E16882">
      <w:pPr>
        <w:pStyle w:val="s3"/>
        <w:shd w:val="clear" w:color="auto" w:fill="FFFFFF"/>
        <w:spacing w:before="0" w:beforeAutospacing="0" w:after="300" w:afterAutospacing="0"/>
        <w:jc w:val="center"/>
        <w:rPr>
          <w:rFonts w:ascii="PT Serif" w:hAnsi="PT Serif"/>
          <w:b/>
          <w:bCs/>
          <w:color w:val="22272F"/>
          <w:sz w:val="30"/>
          <w:szCs w:val="30"/>
        </w:rPr>
      </w:pPr>
      <w:r>
        <w:rPr>
          <w:rFonts w:ascii="PT Serif" w:hAnsi="PT Serif"/>
          <w:b/>
          <w:bCs/>
          <w:color w:val="22272F"/>
          <w:sz w:val="30"/>
          <w:szCs w:val="30"/>
        </w:rPr>
        <w:t>II. Информация о платных образовательных услугах, порядок заключения договоров</w:t>
      </w:r>
    </w:p>
    <w:p w:rsidR="00E16882" w:rsidRDefault="00E16882" w:rsidP="00E16882">
      <w:pPr>
        <w:pStyle w:val="a4"/>
        <w:shd w:val="clear" w:color="auto" w:fill="FFFFFF"/>
        <w:spacing w:before="0" w:beforeAutospacing="0" w:after="0" w:afterAutospacing="0"/>
        <w:rPr>
          <w:rFonts w:ascii="PT Serif" w:hAnsi="PT Serif"/>
          <w:color w:val="22272F"/>
          <w:sz w:val="23"/>
          <w:szCs w:val="23"/>
        </w:rPr>
      </w:pPr>
      <w:r>
        <w:rPr>
          <w:rFonts w:ascii="PT Serif" w:hAnsi="PT Serif"/>
          <w:color w:val="22272F"/>
          <w:sz w:val="23"/>
          <w:szCs w:val="23"/>
        </w:rPr>
        <w:t> </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 xml:space="preserve">10. Исполнитель обязан до заключения договора и в период его действия представлять заказчику достоверную информацию о себе и об оказываемых </w:t>
      </w:r>
      <w:r>
        <w:rPr>
          <w:rFonts w:ascii="PT Serif" w:hAnsi="PT Serif"/>
          <w:color w:val="464C55"/>
        </w:rPr>
        <w:lastRenderedPageBreak/>
        <w:t>платных образовательных услугах, обеспечивающую возможность их правильного выбора.</w:t>
      </w:r>
    </w:p>
    <w:p w:rsidR="00E16882" w:rsidRDefault="00E16882" w:rsidP="00E16882">
      <w:pPr>
        <w:pStyle w:val="s1"/>
        <w:shd w:val="clear" w:color="auto" w:fill="FFFFFF"/>
        <w:spacing w:before="0" w:beforeAutospacing="0" w:after="0" w:afterAutospacing="0"/>
        <w:rPr>
          <w:rFonts w:ascii="PT Serif" w:hAnsi="PT Serif"/>
          <w:color w:val="464C55"/>
        </w:rPr>
      </w:pPr>
      <w:r>
        <w:rPr>
          <w:rFonts w:ascii="PT Serif" w:hAnsi="PT Serif"/>
          <w:color w:val="464C55"/>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rStyle w:val="a3"/>
            <w:rFonts w:ascii="PT Serif" w:hAnsi="PT Serif"/>
            <w:color w:val="3272C0"/>
            <w:u w:val="none"/>
          </w:rPr>
          <w:t>Законом</w:t>
        </w:r>
      </w:hyperlink>
      <w:r>
        <w:rPr>
          <w:rFonts w:ascii="PT Serif" w:hAnsi="PT Serif"/>
          <w:color w:val="464C55"/>
        </w:rPr>
        <w:t> Российской Федерации "О защите прав потребителей" и </w:t>
      </w:r>
      <w:hyperlink r:id="rId8" w:history="1">
        <w:r>
          <w:rPr>
            <w:rStyle w:val="a3"/>
            <w:rFonts w:ascii="PT Serif" w:hAnsi="PT Serif"/>
            <w:color w:val="3272C0"/>
            <w:u w:val="none"/>
          </w:rPr>
          <w:t>Федеральным законом</w:t>
        </w:r>
      </w:hyperlink>
      <w:r>
        <w:rPr>
          <w:rFonts w:ascii="PT Serif" w:hAnsi="PT Serif"/>
          <w:color w:val="464C55"/>
        </w:rPr>
        <w:t> "Об образовании в Российской Федерации".</w:t>
      </w:r>
    </w:p>
    <w:p w:rsidR="00E16882" w:rsidRDefault="00E16882" w:rsidP="00E16882">
      <w:pPr>
        <w:pStyle w:val="s1"/>
        <w:shd w:val="clear" w:color="auto" w:fill="FFFFFF"/>
        <w:spacing w:before="0" w:beforeAutospacing="0" w:after="0" w:afterAutospacing="0"/>
        <w:rPr>
          <w:rFonts w:ascii="PT Serif" w:hAnsi="PT Serif"/>
          <w:color w:val="464C55"/>
        </w:rPr>
      </w:pPr>
      <w:r>
        <w:rPr>
          <w:rFonts w:ascii="PT Serif" w:hAnsi="PT Serif"/>
          <w:color w:val="464C55"/>
        </w:rPr>
        <w:t>12. Информация, предусмотренная </w:t>
      </w:r>
      <w:hyperlink r:id="rId9" w:anchor="block_1010" w:history="1">
        <w:r>
          <w:rPr>
            <w:rStyle w:val="a3"/>
            <w:rFonts w:ascii="PT Serif" w:hAnsi="PT Serif"/>
            <w:color w:val="3272C0"/>
            <w:u w:val="none"/>
          </w:rPr>
          <w:t>пунктами 10</w:t>
        </w:r>
      </w:hyperlink>
      <w:r>
        <w:rPr>
          <w:rFonts w:ascii="PT Serif" w:hAnsi="PT Serif"/>
          <w:color w:val="464C55"/>
        </w:rPr>
        <w:t> и </w:t>
      </w:r>
      <w:hyperlink r:id="rId10" w:anchor="block_1011" w:history="1">
        <w:r>
          <w:rPr>
            <w:rStyle w:val="a3"/>
            <w:rFonts w:ascii="PT Serif" w:hAnsi="PT Serif"/>
            <w:color w:val="3272C0"/>
            <w:u w:val="none"/>
          </w:rPr>
          <w:t>11</w:t>
        </w:r>
      </w:hyperlink>
      <w:r>
        <w:rPr>
          <w:rFonts w:ascii="PT Serif" w:hAnsi="PT Serif"/>
          <w:color w:val="464C55"/>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13. Договор заключается в простой письменной форме и содержит следующие сведения:</w:t>
      </w:r>
    </w:p>
    <w:p w:rsidR="00E16882" w:rsidRDefault="00E16882" w:rsidP="00E16882">
      <w:pPr>
        <w:pStyle w:val="s1"/>
        <w:shd w:val="clear" w:color="auto" w:fill="FFFFFF"/>
        <w:spacing w:before="0" w:beforeAutospacing="0" w:after="300" w:afterAutospacing="0"/>
        <w:rPr>
          <w:rFonts w:ascii="PT Serif" w:hAnsi="PT Serif"/>
          <w:color w:val="464C55"/>
        </w:rPr>
      </w:pPr>
      <w:proofErr w:type="gramStart"/>
      <w:r>
        <w:rPr>
          <w:rFonts w:ascii="PT Serif" w:hAnsi="PT Serif"/>
          <w:color w:val="464C55"/>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б) место нахождения или место жительства исполнителя;</w:t>
      </w:r>
    </w:p>
    <w:p w:rsidR="00E16882" w:rsidRDefault="00E16882" w:rsidP="00E16882">
      <w:pPr>
        <w:pStyle w:val="s1"/>
        <w:shd w:val="clear" w:color="auto" w:fill="FFFFFF"/>
        <w:spacing w:before="0" w:beforeAutospacing="0" w:after="300" w:afterAutospacing="0"/>
        <w:rPr>
          <w:rFonts w:ascii="PT Serif" w:hAnsi="PT Serif"/>
          <w:color w:val="464C55"/>
        </w:rPr>
      </w:pPr>
      <w:proofErr w:type="gramStart"/>
      <w:r>
        <w:rPr>
          <w:rFonts w:ascii="PT Serif" w:hAnsi="PT Serif"/>
          <w:color w:val="464C55"/>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г) место нахождения или место жительства заказчика и (или) законного представителя обучающегося;</w:t>
      </w:r>
    </w:p>
    <w:p w:rsidR="00E16882" w:rsidRDefault="00E16882" w:rsidP="00E16882">
      <w:pPr>
        <w:pStyle w:val="s1"/>
        <w:shd w:val="clear" w:color="auto" w:fill="FFFFFF"/>
        <w:spacing w:before="0" w:beforeAutospacing="0" w:after="300" w:afterAutospacing="0"/>
        <w:rPr>
          <w:rFonts w:ascii="PT Serif" w:hAnsi="PT Serif"/>
          <w:color w:val="464C55"/>
        </w:rPr>
      </w:pPr>
      <w:proofErr w:type="gramStart"/>
      <w:r>
        <w:rPr>
          <w:rFonts w:ascii="PT Serif" w:hAnsi="PT Serif"/>
          <w:color w:val="464C55"/>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Pr>
          <w:rFonts w:ascii="PT Serif" w:hAnsi="PT Serif"/>
          <w:color w:val="464C55"/>
        </w:rPr>
        <w:t>услуг</w:t>
      </w:r>
      <w:proofErr w:type="gramEnd"/>
      <w:r>
        <w:rPr>
          <w:rFonts w:ascii="PT Serif" w:hAnsi="PT Serif"/>
          <w:color w:val="464C55"/>
        </w:rPr>
        <w:t xml:space="preserve"> в пользу обучающегося, не являющегося заказчиком по договору, при наличии);</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ж) права, обязанности и ответственность исполнителя, заказчика и обучающегося;</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з) полная стоимость образовательных услуг по договору, порядок их оплаты;</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 xml:space="preserve">к) вид, уровень и (или) направленность образовательной программы (часть образовательной программы </w:t>
      </w:r>
      <w:proofErr w:type="gramStart"/>
      <w:r>
        <w:rPr>
          <w:rFonts w:ascii="PT Serif" w:hAnsi="PT Serif"/>
          <w:color w:val="464C55"/>
        </w:rPr>
        <w:t>определенных</w:t>
      </w:r>
      <w:proofErr w:type="gramEnd"/>
      <w:r>
        <w:rPr>
          <w:rFonts w:ascii="PT Serif" w:hAnsi="PT Serif"/>
          <w:color w:val="464C55"/>
        </w:rPr>
        <w:t xml:space="preserve"> уровня, вида и (или) направленности);</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lastRenderedPageBreak/>
        <w:t>л) форма обучения;</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 xml:space="preserve">м) сроки освоения образовательной программы или части образовательной программы по договору (продолжительность </w:t>
      </w:r>
      <w:proofErr w:type="gramStart"/>
      <w:r>
        <w:rPr>
          <w:rFonts w:ascii="PT Serif" w:hAnsi="PT Serif"/>
          <w:color w:val="464C55"/>
        </w:rPr>
        <w:t>обучения по договору</w:t>
      </w:r>
      <w:proofErr w:type="gramEnd"/>
      <w:r>
        <w:rPr>
          <w:rFonts w:ascii="PT Serif" w:hAnsi="PT Serif"/>
          <w:color w:val="464C55"/>
        </w:rPr>
        <w:t>);</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 xml:space="preserve">н) вид документа (при наличии), выдаваемого </w:t>
      </w:r>
      <w:proofErr w:type="gramStart"/>
      <w:r>
        <w:rPr>
          <w:rFonts w:ascii="PT Serif" w:hAnsi="PT Serif"/>
          <w:color w:val="464C55"/>
        </w:rPr>
        <w:t>обучающемуся</w:t>
      </w:r>
      <w:proofErr w:type="gramEnd"/>
      <w:r>
        <w:rPr>
          <w:rFonts w:ascii="PT Serif" w:hAnsi="PT Serif"/>
          <w:color w:val="464C55"/>
        </w:rPr>
        <w:t xml:space="preserve"> после успешного освоения им соответствующей образовательной программы (части образовательной программы);</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о) порядок изменения и расторжения договора;</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п) другие необходимые сведения, связанные со спецификой оказываемых платных образовательных услуг.</w:t>
      </w:r>
    </w:p>
    <w:p w:rsidR="00E16882" w:rsidRDefault="00E16882" w:rsidP="00E16882">
      <w:pPr>
        <w:pStyle w:val="s1"/>
        <w:shd w:val="clear" w:color="auto" w:fill="FFFFFF"/>
        <w:spacing w:before="0" w:beforeAutospacing="0" w:after="0" w:afterAutospacing="0"/>
        <w:rPr>
          <w:rFonts w:ascii="PT Serif" w:hAnsi="PT Serif"/>
          <w:color w:val="464C55"/>
        </w:rPr>
      </w:pPr>
      <w:r>
        <w:rPr>
          <w:rFonts w:ascii="PT Serif" w:hAnsi="PT Serif"/>
          <w:color w:val="464C55"/>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1" w:anchor="block_4" w:history="1">
        <w:r>
          <w:rPr>
            <w:rStyle w:val="a3"/>
            <w:rFonts w:ascii="PT Serif" w:hAnsi="PT Serif"/>
            <w:color w:val="3272C0"/>
            <w:u w:val="none"/>
          </w:rPr>
          <w:t>законодательством</w:t>
        </w:r>
      </w:hyperlink>
      <w:r>
        <w:rPr>
          <w:rFonts w:ascii="PT Serif" w:hAnsi="PT Serif"/>
          <w:color w:val="464C55"/>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Примерные формы договоров о высшем образовании утверждаются Министерством науки и высшего образования Российской Федерации.</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16882" w:rsidRDefault="00E16882" w:rsidP="00E16882">
      <w:pPr>
        <w:pStyle w:val="a4"/>
        <w:shd w:val="clear" w:color="auto" w:fill="FFFFFF"/>
        <w:spacing w:before="0" w:beforeAutospacing="0" w:after="0" w:afterAutospacing="0"/>
        <w:rPr>
          <w:rFonts w:ascii="PT Serif" w:hAnsi="PT Serif"/>
          <w:color w:val="22272F"/>
          <w:sz w:val="23"/>
          <w:szCs w:val="23"/>
        </w:rPr>
      </w:pPr>
      <w:r>
        <w:rPr>
          <w:rFonts w:ascii="PT Serif" w:hAnsi="PT Serif"/>
          <w:color w:val="22272F"/>
          <w:sz w:val="23"/>
          <w:szCs w:val="23"/>
        </w:rPr>
        <w:t> </w:t>
      </w:r>
    </w:p>
    <w:p w:rsidR="00E16882" w:rsidRDefault="00E16882" w:rsidP="00E16882">
      <w:pPr>
        <w:pStyle w:val="s3"/>
        <w:shd w:val="clear" w:color="auto" w:fill="FFFFFF"/>
        <w:spacing w:before="0" w:beforeAutospacing="0" w:after="300" w:afterAutospacing="0"/>
        <w:jc w:val="center"/>
        <w:rPr>
          <w:rFonts w:ascii="PT Serif" w:hAnsi="PT Serif"/>
          <w:b/>
          <w:bCs/>
          <w:color w:val="22272F"/>
          <w:sz w:val="30"/>
          <w:szCs w:val="30"/>
        </w:rPr>
      </w:pPr>
      <w:r>
        <w:rPr>
          <w:rFonts w:ascii="PT Serif" w:hAnsi="PT Serif"/>
          <w:b/>
          <w:bCs/>
          <w:color w:val="22272F"/>
          <w:sz w:val="30"/>
          <w:szCs w:val="30"/>
        </w:rPr>
        <w:t>III. Ответственность исполнителя и заказчика</w:t>
      </w:r>
    </w:p>
    <w:p w:rsidR="00E16882" w:rsidRDefault="00E16882" w:rsidP="00E16882">
      <w:pPr>
        <w:pStyle w:val="a4"/>
        <w:shd w:val="clear" w:color="auto" w:fill="FFFFFF"/>
        <w:spacing w:before="0" w:beforeAutospacing="0" w:after="0" w:afterAutospacing="0"/>
        <w:rPr>
          <w:rFonts w:ascii="PT Serif" w:hAnsi="PT Serif"/>
          <w:color w:val="22272F"/>
          <w:sz w:val="23"/>
          <w:szCs w:val="23"/>
        </w:rPr>
      </w:pPr>
      <w:r>
        <w:rPr>
          <w:rFonts w:ascii="PT Serif" w:hAnsi="PT Serif"/>
          <w:color w:val="22272F"/>
          <w:sz w:val="23"/>
          <w:szCs w:val="23"/>
        </w:rPr>
        <w:t> </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lastRenderedPageBreak/>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а) безвозмездного оказания образовательных услуг;</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б) соразмерного уменьшения стоимости оказанных платных образовательных услуг;</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в) потребовать уменьшения стоимости платных образовательных услуг;</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г) расторгнуть договор.</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lastRenderedPageBreak/>
        <w:t xml:space="preserve">22. По инициативе исполнителя </w:t>
      </w:r>
      <w:proofErr w:type="gramStart"/>
      <w:r>
        <w:rPr>
          <w:rFonts w:ascii="PT Serif" w:hAnsi="PT Serif"/>
          <w:color w:val="464C55"/>
        </w:rPr>
        <w:t>договор</w:t>
      </w:r>
      <w:proofErr w:type="gramEnd"/>
      <w:r>
        <w:rPr>
          <w:rFonts w:ascii="PT Serif" w:hAnsi="PT Serif"/>
          <w:color w:val="464C55"/>
        </w:rPr>
        <w:t xml:space="preserve"> может быть расторгнут в одностороннем порядке в следующих случаях:</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 xml:space="preserve">а) применение к </w:t>
      </w:r>
      <w:proofErr w:type="gramStart"/>
      <w:r>
        <w:rPr>
          <w:rFonts w:ascii="PT Serif" w:hAnsi="PT Serif"/>
          <w:color w:val="464C55"/>
        </w:rPr>
        <w:t>обучающемуся</w:t>
      </w:r>
      <w:proofErr w:type="gramEnd"/>
      <w:r>
        <w:rPr>
          <w:rFonts w:ascii="PT Serif" w:hAnsi="PT Serif"/>
          <w:color w:val="464C55"/>
        </w:rPr>
        <w:t>, достигшему возраста 15 лет, отчисления как меры дисциплинарного взыскания;</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 xml:space="preserve">б) невыполнение </w:t>
      </w:r>
      <w:proofErr w:type="gramStart"/>
      <w:r>
        <w:rPr>
          <w:rFonts w:ascii="PT Serif" w:hAnsi="PT Serif"/>
          <w:color w:val="464C55"/>
        </w:rPr>
        <w:t>обучающимся</w:t>
      </w:r>
      <w:proofErr w:type="gramEnd"/>
      <w:r>
        <w:rPr>
          <w:rFonts w:ascii="PT Serif" w:hAnsi="PT Serif"/>
          <w:color w:val="464C55"/>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г) просрочка оплаты стоимости платных образовательных услуг;</w:t>
      </w:r>
    </w:p>
    <w:p w:rsidR="00E16882" w:rsidRDefault="00E16882" w:rsidP="00E16882">
      <w:pPr>
        <w:pStyle w:val="s1"/>
        <w:shd w:val="clear" w:color="auto" w:fill="FFFFFF"/>
        <w:spacing w:before="0" w:beforeAutospacing="0" w:after="300" w:afterAutospacing="0"/>
        <w:rPr>
          <w:rFonts w:ascii="PT Serif" w:hAnsi="PT Serif"/>
          <w:color w:val="464C55"/>
        </w:rPr>
      </w:pPr>
      <w:r>
        <w:rPr>
          <w:rFonts w:ascii="PT Serif" w:hAnsi="PT Serif"/>
          <w:color w:val="464C55"/>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C333B" w:rsidRDefault="00E16882">
      <w:bookmarkStart w:id="0" w:name="_GoBack"/>
      <w:bookmarkEnd w:id="0"/>
    </w:p>
    <w:sectPr w:rsidR="005C3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82"/>
    <w:rsid w:val="00B76B4F"/>
    <w:rsid w:val="00DB0BDB"/>
    <w:rsid w:val="00E16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16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16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16882"/>
    <w:rPr>
      <w:color w:val="0000FF"/>
      <w:u w:val="single"/>
    </w:rPr>
  </w:style>
  <w:style w:type="paragraph" w:styleId="a4">
    <w:name w:val="Normal (Web)"/>
    <w:basedOn w:val="a"/>
    <w:uiPriority w:val="99"/>
    <w:semiHidden/>
    <w:unhideWhenUsed/>
    <w:rsid w:val="00E16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16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16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16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16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16882"/>
    <w:rPr>
      <w:color w:val="0000FF"/>
      <w:u w:val="single"/>
    </w:rPr>
  </w:style>
  <w:style w:type="paragraph" w:styleId="a4">
    <w:name w:val="Normal (Web)"/>
    <w:basedOn w:val="a"/>
    <w:uiPriority w:val="99"/>
    <w:semiHidden/>
    <w:unhideWhenUsed/>
    <w:rsid w:val="00E168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16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1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65672">
      <w:bodyDiv w:val="1"/>
      <w:marLeft w:val="0"/>
      <w:marRight w:val="0"/>
      <w:marTop w:val="0"/>
      <w:marBottom w:val="0"/>
      <w:divBdr>
        <w:top w:val="none" w:sz="0" w:space="0" w:color="auto"/>
        <w:left w:val="none" w:sz="0" w:space="0" w:color="auto"/>
        <w:bottom w:val="none" w:sz="0" w:space="0" w:color="auto"/>
        <w:right w:val="none" w:sz="0" w:space="0" w:color="auto"/>
      </w:divBdr>
      <w:divsChild>
        <w:div w:id="1131097599">
          <w:marLeft w:val="0"/>
          <w:marRight w:val="0"/>
          <w:marTop w:val="0"/>
          <w:marBottom w:val="0"/>
          <w:divBdr>
            <w:top w:val="none" w:sz="0" w:space="0" w:color="auto"/>
            <w:left w:val="none" w:sz="0" w:space="0" w:color="auto"/>
            <w:bottom w:val="none" w:sz="0" w:space="0" w:color="auto"/>
            <w:right w:val="none" w:sz="0" w:space="0" w:color="auto"/>
          </w:divBdr>
          <w:divsChild>
            <w:div w:id="984819960">
              <w:marLeft w:val="0"/>
              <w:marRight w:val="0"/>
              <w:marTop w:val="0"/>
              <w:marBottom w:val="300"/>
              <w:divBdr>
                <w:top w:val="none" w:sz="0" w:space="0" w:color="auto"/>
                <w:left w:val="none" w:sz="0" w:space="0" w:color="auto"/>
                <w:bottom w:val="none" w:sz="0" w:space="0" w:color="auto"/>
                <w:right w:val="none" w:sz="0" w:space="0" w:color="auto"/>
              </w:divBdr>
            </w:div>
          </w:divsChild>
        </w:div>
        <w:div w:id="15295">
          <w:marLeft w:val="0"/>
          <w:marRight w:val="0"/>
          <w:marTop w:val="0"/>
          <w:marBottom w:val="0"/>
          <w:divBdr>
            <w:top w:val="none" w:sz="0" w:space="0" w:color="auto"/>
            <w:left w:val="none" w:sz="0" w:space="0" w:color="auto"/>
            <w:bottom w:val="none" w:sz="0" w:space="0" w:color="auto"/>
            <w:right w:val="none" w:sz="0" w:space="0" w:color="auto"/>
          </w:divBdr>
          <w:divsChild>
            <w:div w:id="502742207">
              <w:marLeft w:val="0"/>
              <w:marRight w:val="0"/>
              <w:marTop w:val="0"/>
              <w:marBottom w:val="0"/>
              <w:divBdr>
                <w:top w:val="none" w:sz="0" w:space="0" w:color="auto"/>
                <w:left w:val="none" w:sz="0" w:space="0" w:color="auto"/>
                <w:bottom w:val="none" w:sz="0" w:space="0" w:color="auto"/>
                <w:right w:val="none" w:sz="0" w:space="0" w:color="auto"/>
              </w:divBdr>
            </w:div>
            <w:div w:id="2005353861">
              <w:marLeft w:val="0"/>
              <w:marRight w:val="0"/>
              <w:marTop w:val="0"/>
              <w:marBottom w:val="0"/>
              <w:divBdr>
                <w:top w:val="none" w:sz="0" w:space="0" w:color="auto"/>
                <w:left w:val="none" w:sz="0" w:space="0" w:color="auto"/>
                <w:bottom w:val="none" w:sz="0" w:space="0" w:color="auto"/>
                <w:right w:val="none" w:sz="0" w:space="0" w:color="auto"/>
              </w:divBdr>
            </w:div>
            <w:div w:id="766265938">
              <w:marLeft w:val="0"/>
              <w:marRight w:val="0"/>
              <w:marTop w:val="0"/>
              <w:marBottom w:val="0"/>
              <w:divBdr>
                <w:top w:val="none" w:sz="0" w:space="0" w:color="auto"/>
                <w:left w:val="none" w:sz="0" w:space="0" w:color="auto"/>
                <w:bottom w:val="none" w:sz="0" w:space="0" w:color="auto"/>
                <w:right w:val="none" w:sz="0" w:space="0" w:color="auto"/>
              </w:divBdr>
            </w:div>
            <w:div w:id="1049375605">
              <w:marLeft w:val="0"/>
              <w:marRight w:val="0"/>
              <w:marTop w:val="0"/>
              <w:marBottom w:val="0"/>
              <w:divBdr>
                <w:top w:val="none" w:sz="0" w:space="0" w:color="auto"/>
                <w:left w:val="none" w:sz="0" w:space="0" w:color="auto"/>
                <w:bottom w:val="none" w:sz="0" w:space="0" w:color="auto"/>
                <w:right w:val="none" w:sz="0" w:space="0" w:color="auto"/>
              </w:divBdr>
            </w:div>
            <w:div w:id="933707079">
              <w:marLeft w:val="0"/>
              <w:marRight w:val="0"/>
              <w:marTop w:val="0"/>
              <w:marBottom w:val="0"/>
              <w:divBdr>
                <w:top w:val="none" w:sz="0" w:space="0" w:color="auto"/>
                <w:left w:val="none" w:sz="0" w:space="0" w:color="auto"/>
                <w:bottom w:val="none" w:sz="0" w:space="0" w:color="auto"/>
                <w:right w:val="none" w:sz="0" w:space="0" w:color="auto"/>
              </w:divBdr>
            </w:div>
            <w:div w:id="1829513714">
              <w:marLeft w:val="0"/>
              <w:marRight w:val="0"/>
              <w:marTop w:val="0"/>
              <w:marBottom w:val="0"/>
              <w:divBdr>
                <w:top w:val="none" w:sz="0" w:space="0" w:color="auto"/>
                <w:left w:val="none" w:sz="0" w:space="0" w:color="auto"/>
                <w:bottom w:val="none" w:sz="0" w:space="0" w:color="auto"/>
                <w:right w:val="none" w:sz="0" w:space="0" w:color="auto"/>
              </w:divBdr>
            </w:div>
            <w:div w:id="958997402">
              <w:marLeft w:val="0"/>
              <w:marRight w:val="0"/>
              <w:marTop w:val="0"/>
              <w:marBottom w:val="0"/>
              <w:divBdr>
                <w:top w:val="none" w:sz="0" w:space="0" w:color="auto"/>
                <w:left w:val="none" w:sz="0" w:space="0" w:color="auto"/>
                <w:bottom w:val="none" w:sz="0" w:space="0" w:color="auto"/>
                <w:right w:val="none" w:sz="0" w:space="0" w:color="auto"/>
              </w:divBdr>
            </w:div>
            <w:div w:id="1786343140">
              <w:marLeft w:val="0"/>
              <w:marRight w:val="0"/>
              <w:marTop w:val="0"/>
              <w:marBottom w:val="0"/>
              <w:divBdr>
                <w:top w:val="none" w:sz="0" w:space="0" w:color="auto"/>
                <w:left w:val="none" w:sz="0" w:space="0" w:color="auto"/>
                <w:bottom w:val="none" w:sz="0" w:space="0" w:color="auto"/>
                <w:right w:val="none" w:sz="0" w:space="0" w:color="auto"/>
              </w:divBdr>
            </w:div>
            <w:div w:id="1466580699">
              <w:marLeft w:val="0"/>
              <w:marRight w:val="0"/>
              <w:marTop w:val="0"/>
              <w:marBottom w:val="0"/>
              <w:divBdr>
                <w:top w:val="none" w:sz="0" w:space="0" w:color="auto"/>
                <w:left w:val="none" w:sz="0" w:space="0" w:color="auto"/>
                <w:bottom w:val="none" w:sz="0" w:space="0" w:color="auto"/>
                <w:right w:val="none" w:sz="0" w:space="0" w:color="auto"/>
              </w:divBdr>
            </w:div>
          </w:divsChild>
        </w:div>
        <w:div w:id="939609526">
          <w:marLeft w:val="0"/>
          <w:marRight w:val="0"/>
          <w:marTop w:val="0"/>
          <w:marBottom w:val="0"/>
          <w:divBdr>
            <w:top w:val="none" w:sz="0" w:space="0" w:color="auto"/>
            <w:left w:val="none" w:sz="0" w:space="0" w:color="auto"/>
            <w:bottom w:val="none" w:sz="0" w:space="0" w:color="auto"/>
            <w:right w:val="none" w:sz="0" w:space="0" w:color="auto"/>
          </w:divBdr>
          <w:divsChild>
            <w:div w:id="408775455">
              <w:marLeft w:val="0"/>
              <w:marRight w:val="0"/>
              <w:marTop w:val="0"/>
              <w:marBottom w:val="0"/>
              <w:divBdr>
                <w:top w:val="none" w:sz="0" w:space="0" w:color="auto"/>
                <w:left w:val="none" w:sz="0" w:space="0" w:color="auto"/>
                <w:bottom w:val="none" w:sz="0" w:space="0" w:color="auto"/>
                <w:right w:val="none" w:sz="0" w:space="0" w:color="auto"/>
              </w:divBdr>
            </w:div>
            <w:div w:id="560596779">
              <w:marLeft w:val="0"/>
              <w:marRight w:val="0"/>
              <w:marTop w:val="0"/>
              <w:marBottom w:val="0"/>
              <w:divBdr>
                <w:top w:val="none" w:sz="0" w:space="0" w:color="auto"/>
                <w:left w:val="none" w:sz="0" w:space="0" w:color="auto"/>
                <w:bottom w:val="none" w:sz="0" w:space="0" w:color="auto"/>
                <w:right w:val="none" w:sz="0" w:space="0" w:color="auto"/>
              </w:divBdr>
            </w:div>
            <w:div w:id="1956207057">
              <w:marLeft w:val="0"/>
              <w:marRight w:val="0"/>
              <w:marTop w:val="0"/>
              <w:marBottom w:val="0"/>
              <w:divBdr>
                <w:top w:val="none" w:sz="0" w:space="0" w:color="auto"/>
                <w:left w:val="none" w:sz="0" w:space="0" w:color="auto"/>
                <w:bottom w:val="none" w:sz="0" w:space="0" w:color="auto"/>
                <w:right w:val="none" w:sz="0" w:space="0" w:color="auto"/>
              </w:divBdr>
            </w:div>
            <w:div w:id="501627883">
              <w:marLeft w:val="0"/>
              <w:marRight w:val="0"/>
              <w:marTop w:val="0"/>
              <w:marBottom w:val="0"/>
              <w:divBdr>
                <w:top w:val="none" w:sz="0" w:space="0" w:color="auto"/>
                <w:left w:val="none" w:sz="0" w:space="0" w:color="auto"/>
                <w:bottom w:val="none" w:sz="0" w:space="0" w:color="auto"/>
                <w:right w:val="none" w:sz="0" w:space="0" w:color="auto"/>
              </w:divBdr>
              <w:divsChild>
                <w:div w:id="1375160183">
                  <w:marLeft w:val="0"/>
                  <w:marRight w:val="0"/>
                  <w:marTop w:val="0"/>
                  <w:marBottom w:val="0"/>
                  <w:divBdr>
                    <w:top w:val="none" w:sz="0" w:space="0" w:color="auto"/>
                    <w:left w:val="none" w:sz="0" w:space="0" w:color="auto"/>
                    <w:bottom w:val="none" w:sz="0" w:space="0" w:color="auto"/>
                    <w:right w:val="none" w:sz="0" w:space="0" w:color="auto"/>
                  </w:divBdr>
                </w:div>
                <w:div w:id="1109590446">
                  <w:marLeft w:val="0"/>
                  <w:marRight w:val="0"/>
                  <w:marTop w:val="0"/>
                  <w:marBottom w:val="0"/>
                  <w:divBdr>
                    <w:top w:val="none" w:sz="0" w:space="0" w:color="auto"/>
                    <w:left w:val="none" w:sz="0" w:space="0" w:color="auto"/>
                    <w:bottom w:val="none" w:sz="0" w:space="0" w:color="auto"/>
                    <w:right w:val="none" w:sz="0" w:space="0" w:color="auto"/>
                  </w:divBdr>
                </w:div>
                <w:div w:id="140926967">
                  <w:marLeft w:val="0"/>
                  <w:marRight w:val="0"/>
                  <w:marTop w:val="0"/>
                  <w:marBottom w:val="0"/>
                  <w:divBdr>
                    <w:top w:val="none" w:sz="0" w:space="0" w:color="auto"/>
                    <w:left w:val="none" w:sz="0" w:space="0" w:color="auto"/>
                    <w:bottom w:val="none" w:sz="0" w:space="0" w:color="auto"/>
                    <w:right w:val="none" w:sz="0" w:space="0" w:color="auto"/>
                  </w:divBdr>
                </w:div>
                <w:div w:id="646512718">
                  <w:marLeft w:val="0"/>
                  <w:marRight w:val="0"/>
                  <w:marTop w:val="0"/>
                  <w:marBottom w:val="0"/>
                  <w:divBdr>
                    <w:top w:val="none" w:sz="0" w:space="0" w:color="auto"/>
                    <w:left w:val="none" w:sz="0" w:space="0" w:color="auto"/>
                    <w:bottom w:val="none" w:sz="0" w:space="0" w:color="auto"/>
                    <w:right w:val="none" w:sz="0" w:space="0" w:color="auto"/>
                  </w:divBdr>
                </w:div>
                <w:div w:id="1036614454">
                  <w:marLeft w:val="0"/>
                  <w:marRight w:val="0"/>
                  <w:marTop w:val="0"/>
                  <w:marBottom w:val="0"/>
                  <w:divBdr>
                    <w:top w:val="none" w:sz="0" w:space="0" w:color="auto"/>
                    <w:left w:val="none" w:sz="0" w:space="0" w:color="auto"/>
                    <w:bottom w:val="none" w:sz="0" w:space="0" w:color="auto"/>
                    <w:right w:val="none" w:sz="0" w:space="0" w:color="auto"/>
                  </w:divBdr>
                </w:div>
                <w:div w:id="1842816143">
                  <w:marLeft w:val="0"/>
                  <w:marRight w:val="0"/>
                  <w:marTop w:val="0"/>
                  <w:marBottom w:val="0"/>
                  <w:divBdr>
                    <w:top w:val="none" w:sz="0" w:space="0" w:color="auto"/>
                    <w:left w:val="none" w:sz="0" w:space="0" w:color="auto"/>
                    <w:bottom w:val="none" w:sz="0" w:space="0" w:color="auto"/>
                    <w:right w:val="none" w:sz="0" w:space="0" w:color="auto"/>
                  </w:divBdr>
                </w:div>
                <w:div w:id="164439349">
                  <w:marLeft w:val="0"/>
                  <w:marRight w:val="0"/>
                  <w:marTop w:val="0"/>
                  <w:marBottom w:val="0"/>
                  <w:divBdr>
                    <w:top w:val="none" w:sz="0" w:space="0" w:color="auto"/>
                    <w:left w:val="none" w:sz="0" w:space="0" w:color="auto"/>
                    <w:bottom w:val="none" w:sz="0" w:space="0" w:color="auto"/>
                    <w:right w:val="none" w:sz="0" w:space="0" w:color="auto"/>
                  </w:divBdr>
                </w:div>
                <w:div w:id="1657683706">
                  <w:marLeft w:val="0"/>
                  <w:marRight w:val="0"/>
                  <w:marTop w:val="0"/>
                  <w:marBottom w:val="0"/>
                  <w:divBdr>
                    <w:top w:val="none" w:sz="0" w:space="0" w:color="auto"/>
                    <w:left w:val="none" w:sz="0" w:space="0" w:color="auto"/>
                    <w:bottom w:val="none" w:sz="0" w:space="0" w:color="auto"/>
                    <w:right w:val="none" w:sz="0" w:space="0" w:color="auto"/>
                  </w:divBdr>
                </w:div>
                <w:div w:id="127937106">
                  <w:marLeft w:val="0"/>
                  <w:marRight w:val="0"/>
                  <w:marTop w:val="0"/>
                  <w:marBottom w:val="0"/>
                  <w:divBdr>
                    <w:top w:val="none" w:sz="0" w:space="0" w:color="auto"/>
                    <w:left w:val="none" w:sz="0" w:space="0" w:color="auto"/>
                    <w:bottom w:val="none" w:sz="0" w:space="0" w:color="auto"/>
                    <w:right w:val="none" w:sz="0" w:space="0" w:color="auto"/>
                  </w:divBdr>
                </w:div>
                <w:div w:id="697244736">
                  <w:marLeft w:val="0"/>
                  <w:marRight w:val="0"/>
                  <w:marTop w:val="0"/>
                  <w:marBottom w:val="0"/>
                  <w:divBdr>
                    <w:top w:val="none" w:sz="0" w:space="0" w:color="auto"/>
                    <w:left w:val="none" w:sz="0" w:space="0" w:color="auto"/>
                    <w:bottom w:val="none" w:sz="0" w:space="0" w:color="auto"/>
                    <w:right w:val="none" w:sz="0" w:space="0" w:color="auto"/>
                  </w:divBdr>
                </w:div>
                <w:div w:id="1253464472">
                  <w:marLeft w:val="0"/>
                  <w:marRight w:val="0"/>
                  <w:marTop w:val="0"/>
                  <w:marBottom w:val="0"/>
                  <w:divBdr>
                    <w:top w:val="none" w:sz="0" w:space="0" w:color="auto"/>
                    <w:left w:val="none" w:sz="0" w:space="0" w:color="auto"/>
                    <w:bottom w:val="none" w:sz="0" w:space="0" w:color="auto"/>
                    <w:right w:val="none" w:sz="0" w:space="0" w:color="auto"/>
                  </w:divBdr>
                </w:div>
                <w:div w:id="1229926347">
                  <w:marLeft w:val="0"/>
                  <w:marRight w:val="0"/>
                  <w:marTop w:val="0"/>
                  <w:marBottom w:val="0"/>
                  <w:divBdr>
                    <w:top w:val="none" w:sz="0" w:space="0" w:color="auto"/>
                    <w:left w:val="none" w:sz="0" w:space="0" w:color="auto"/>
                    <w:bottom w:val="none" w:sz="0" w:space="0" w:color="auto"/>
                    <w:right w:val="none" w:sz="0" w:space="0" w:color="auto"/>
                  </w:divBdr>
                </w:div>
                <w:div w:id="529344096">
                  <w:marLeft w:val="0"/>
                  <w:marRight w:val="0"/>
                  <w:marTop w:val="0"/>
                  <w:marBottom w:val="0"/>
                  <w:divBdr>
                    <w:top w:val="none" w:sz="0" w:space="0" w:color="auto"/>
                    <w:left w:val="none" w:sz="0" w:space="0" w:color="auto"/>
                    <w:bottom w:val="none" w:sz="0" w:space="0" w:color="auto"/>
                    <w:right w:val="none" w:sz="0" w:space="0" w:color="auto"/>
                  </w:divBdr>
                </w:div>
                <w:div w:id="1249726226">
                  <w:marLeft w:val="0"/>
                  <w:marRight w:val="0"/>
                  <w:marTop w:val="0"/>
                  <w:marBottom w:val="0"/>
                  <w:divBdr>
                    <w:top w:val="none" w:sz="0" w:space="0" w:color="auto"/>
                    <w:left w:val="none" w:sz="0" w:space="0" w:color="auto"/>
                    <w:bottom w:val="none" w:sz="0" w:space="0" w:color="auto"/>
                    <w:right w:val="none" w:sz="0" w:space="0" w:color="auto"/>
                  </w:divBdr>
                </w:div>
                <w:div w:id="17585152">
                  <w:marLeft w:val="0"/>
                  <w:marRight w:val="0"/>
                  <w:marTop w:val="0"/>
                  <w:marBottom w:val="0"/>
                  <w:divBdr>
                    <w:top w:val="none" w:sz="0" w:space="0" w:color="auto"/>
                    <w:left w:val="none" w:sz="0" w:space="0" w:color="auto"/>
                    <w:bottom w:val="none" w:sz="0" w:space="0" w:color="auto"/>
                    <w:right w:val="none" w:sz="0" w:space="0" w:color="auto"/>
                  </w:divBdr>
                </w:div>
              </w:divsChild>
            </w:div>
            <w:div w:id="1176385199">
              <w:marLeft w:val="0"/>
              <w:marRight w:val="0"/>
              <w:marTop w:val="0"/>
              <w:marBottom w:val="0"/>
              <w:divBdr>
                <w:top w:val="none" w:sz="0" w:space="0" w:color="auto"/>
                <w:left w:val="none" w:sz="0" w:space="0" w:color="auto"/>
                <w:bottom w:val="none" w:sz="0" w:space="0" w:color="auto"/>
                <w:right w:val="none" w:sz="0" w:space="0" w:color="auto"/>
              </w:divBdr>
            </w:div>
            <w:div w:id="1755008390">
              <w:marLeft w:val="0"/>
              <w:marRight w:val="0"/>
              <w:marTop w:val="0"/>
              <w:marBottom w:val="0"/>
              <w:divBdr>
                <w:top w:val="none" w:sz="0" w:space="0" w:color="auto"/>
                <w:left w:val="none" w:sz="0" w:space="0" w:color="auto"/>
                <w:bottom w:val="none" w:sz="0" w:space="0" w:color="auto"/>
                <w:right w:val="none" w:sz="0" w:space="0" w:color="auto"/>
              </w:divBdr>
            </w:div>
            <w:div w:id="843544733">
              <w:marLeft w:val="0"/>
              <w:marRight w:val="0"/>
              <w:marTop w:val="0"/>
              <w:marBottom w:val="0"/>
              <w:divBdr>
                <w:top w:val="none" w:sz="0" w:space="0" w:color="auto"/>
                <w:left w:val="none" w:sz="0" w:space="0" w:color="auto"/>
                <w:bottom w:val="none" w:sz="0" w:space="0" w:color="auto"/>
                <w:right w:val="none" w:sz="0" w:space="0" w:color="auto"/>
              </w:divBdr>
            </w:div>
          </w:divsChild>
        </w:div>
        <w:div w:id="2136174863">
          <w:marLeft w:val="0"/>
          <w:marRight w:val="0"/>
          <w:marTop w:val="0"/>
          <w:marBottom w:val="0"/>
          <w:divBdr>
            <w:top w:val="none" w:sz="0" w:space="0" w:color="auto"/>
            <w:left w:val="none" w:sz="0" w:space="0" w:color="auto"/>
            <w:bottom w:val="none" w:sz="0" w:space="0" w:color="auto"/>
            <w:right w:val="none" w:sz="0" w:space="0" w:color="auto"/>
          </w:divBdr>
          <w:divsChild>
            <w:div w:id="1732193435">
              <w:marLeft w:val="0"/>
              <w:marRight w:val="0"/>
              <w:marTop w:val="0"/>
              <w:marBottom w:val="0"/>
              <w:divBdr>
                <w:top w:val="none" w:sz="0" w:space="0" w:color="auto"/>
                <w:left w:val="none" w:sz="0" w:space="0" w:color="auto"/>
                <w:bottom w:val="none" w:sz="0" w:space="0" w:color="auto"/>
                <w:right w:val="none" w:sz="0" w:space="0" w:color="auto"/>
              </w:divBdr>
            </w:div>
            <w:div w:id="1593974680">
              <w:marLeft w:val="0"/>
              <w:marRight w:val="0"/>
              <w:marTop w:val="0"/>
              <w:marBottom w:val="0"/>
              <w:divBdr>
                <w:top w:val="none" w:sz="0" w:space="0" w:color="auto"/>
                <w:left w:val="none" w:sz="0" w:space="0" w:color="auto"/>
                <w:bottom w:val="none" w:sz="0" w:space="0" w:color="auto"/>
                <w:right w:val="none" w:sz="0" w:space="0" w:color="auto"/>
              </w:divBdr>
              <w:divsChild>
                <w:div w:id="1487823619">
                  <w:marLeft w:val="0"/>
                  <w:marRight w:val="0"/>
                  <w:marTop w:val="0"/>
                  <w:marBottom w:val="0"/>
                  <w:divBdr>
                    <w:top w:val="none" w:sz="0" w:space="0" w:color="auto"/>
                    <w:left w:val="none" w:sz="0" w:space="0" w:color="auto"/>
                    <w:bottom w:val="none" w:sz="0" w:space="0" w:color="auto"/>
                    <w:right w:val="none" w:sz="0" w:space="0" w:color="auto"/>
                  </w:divBdr>
                </w:div>
                <w:div w:id="562066166">
                  <w:marLeft w:val="0"/>
                  <w:marRight w:val="0"/>
                  <w:marTop w:val="0"/>
                  <w:marBottom w:val="0"/>
                  <w:divBdr>
                    <w:top w:val="none" w:sz="0" w:space="0" w:color="auto"/>
                    <w:left w:val="none" w:sz="0" w:space="0" w:color="auto"/>
                    <w:bottom w:val="none" w:sz="0" w:space="0" w:color="auto"/>
                    <w:right w:val="none" w:sz="0" w:space="0" w:color="auto"/>
                  </w:divBdr>
                </w:div>
                <w:div w:id="1660034883">
                  <w:marLeft w:val="0"/>
                  <w:marRight w:val="0"/>
                  <w:marTop w:val="0"/>
                  <w:marBottom w:val="0"/>
                  <w:divBdr>
                    <w:top w:val="none" w:sz="0" w:space="0" w:color="auto"/>
                    <w:left w:val="none" w:sz="0" w:space="0" w:color="auto"/>
                    <w:bottom w:val="none" w:sz="0" w:space="0" w:color="auto"/>
                    <w:right w:val="none" w:sz="0" w:space="0" w:color="auto"/>
                  </w:divBdr>
                </w:div>
              </w:divsChild>
            </w:div>
            <w:div w:id="433747420">
              <w:marLeft w:val="0"/>
              <w:marRight w:val="0"/>
              <w:marTop w:val="0"/>
              <w:marBottom w:val="0"/>
              <w:divBdr>
                <w:top w:val="none" w:sz="0" w:space="0" w:color="auto"/>
                <w:left w:val="none" w:sz="0" w:space="0" w:color="auto"/>
                <w:bottom w:val="none" w:sz="0" w:space="0" w:color="auto"/>
                <w:right w:val="none" w:sz="0" w:space="0" w:color="auto"/>
              </w:divBdr>
            </w:div>
            <w:div w:id="877745135">
              <w:marLeft w:val="0"/>
              <w:marRight w:val="0"/>
              <w:marTop w:val="0"/>
              <w:marBottom w:val="0"/>
              <w:divBdr>
                <w:top w:val="none" w:sz="0" w:space="0" w:color="auto"/>
                <w:left w:val="none" w:sz="0" w:space="0" w:color="auto"/>
                <w:bottom w:val="none" w:sz="0" w:space="0" w:color="auto"/>
                <w:right w:val="none" w:sz="0" w:space="0" w:color="auto"/>
              </w:divBdr>
              <w:divsChild>
                <w:div w:id="897984084">
                  <w:marLeft w:val="0"/>
                  <w:marRight w:val="0"/>
                  <w:marTop w:val="0"/>
                  <w:marBottom w:val="0"/>
                  <w:divBdr>
                    <w:top w:val="none" w:sz="0" w:space="0" w:color="auto"/>
                    <w:left w:val="none" w:sz="0" w:space="0" w:color="auto"/>
                    <w:bottom w:val="none" w:sz="0" w:space="0" w:color="auto"/>
                    <w:right w:val="none" w:sz="0" w:space="0" w:color="auto"/>
                  </w:divBdr>
                </w:div>
                <w:div w:id="1981380530">
                  <w:marLeft w:val="0"/>
                  <w:marRight w:val="0"/>
                  <w:marTop w:val="0"/>
                  <w:marBottom w:val="0"/>
                  <w:divBdr>
                    <w:top w:val="none" w:sz="0" w:space="0" w:color="auto"/>
                    <w:left w:val="none" w:sz="0" w:space="0" w:color="auto"/>
                    <w:bottom w:val="none" w:sz="0" w:space="0" w:color="auto"/>
                    <w:right w:val="none" w:sz="0" w:space="0" w:color="auto"/>
                  </w:divBdr>
                </w:div>
                <w:div w:id="168298608">
                  <w:marLeft w:val="0"/>
                  <w:marRight w:val="0"/>
                  <w:marTop w:val="0"/>
                  <w:marBottom w:val="0"/>
                  <w:divBdr>
                    <w:top w:val="none" w:sz="0" w:space="0" w:color="auto"/>
                    <w:left w:val="none" w:sz="0" w:space="0" w:color="auto"/>
                    <w:bottom w:val="none" w:sz="0" w:space="0" w:color="auto"/>
                    <w:right w:val="none" w:sz="0" w:space="0" w:color="auto"/>
                  </w:divBdr>
                </w:div>
                <w:div w:id="1253002637">
                  <w:marLeft w:val="0"/>
                  <w:marRight w:val="0"/>
                  <w:marTop w:val="0"/>
                  <w:marBottom w:val="0"/>
                  <w:divBdr>
                    <w:top w:val="none" w:sz="0" w:space="0" w:color="auto"/>
                    <w:left w:val="none" w:sz="0" w:space="0" w:color="auto"/>
                    <w:bottom w:val="none" w:sz="0" w:space="0" w:color="auto"/>
                    <w:right w:val="none" w:sz="0" w:space="0" w:color="auto"/>
                  </w:divBdr>
                </w:div>
              </w:divsChild>
            </w:div>
            <w:div w:id="562251808">
              <w:marLeft w:val="0"/>
              <w:marRight w:val="0"/>
              <w:marTop w:val="0"/>
              <w:marBottom w:val="0"/>
              <w:divBdr>
                <w:top w:val="none" w:sz="0" w:space="0" w:color="auto"/>
                <w:left w:val="none" w:sz="0" w:space="0" w:color="auto"/>
                <w:bottom w:val="none" w:sz="0" w:space="0" w:color="auto"/>
                <w:right w:val="none" w:sz="0" w:space="0" w:color="auto"/>
              </w:divBdr>
            </w:div>
            <w:div w:id="1399209998">
              <w:marLeft w:val="0"/>
              <w:marRight w:val="0"/>
              <w:marTop w:val="0"/>
              <w:marBottom w:val="0"/>
              <w:divBdr>
                <w:top w:val="none" w:sz="0" w:space="0" w:color="auto"/>
                <w:left w:val="none" w:sz="0" w:space="0" w:color="auto"/>
                <w:bottom w:val="none" w:sz="0" w:space="0" w:color="auto"/>
                <w:right w:val="none" w:sz="0" w:space="0" w:color="auto"/>
              </w:divBdr>
              <w:divsChild>
                <w:div w:id="588390303">
                  <w:marLeft w:val="0"/>
                  <w:marRight w:val="0"/>
                  <w:marTop w:val="0"/>
                  <w:marBottom w:val="0"/>
                  <w:divBdr>
                    <w:top w:val="none" w:sz="0" w:space="0" w:color="auto"/>
                    <w:left w:val="none" w:sz="0" w:space="0" w:color="auto"/>
                    <w:bottom w:val="none" w:sz="0" w:space="0" w:color="auto"/>
                    <w:right w:val="none" w:sz="0" w:space="0" w:color="auto"/>
                  </w:divBdr>
                </w:div>
                <w:div w:id="578372534">
                  <w:marLeft w:val="0"/>
                  <w:marRight w:val="0"/>
                  <w:marTop w:val="0"/>
                  <w:marBottom w:val="0"/>
                  <w:divBdr>
                    <w:top w:val="none" w:sz="0" w:space="0" w:color="auto"/>
                    <w:left w:val="none" w:sz="0" w:space="0" w:color="auto"/>
                    <w:bottom w:val="none" w:sz="0" w:space="0" w:color="auto"/>
                    <w:right w:val="none" w:sz="0" w:space="0" w:color="auto"/>
                  </w:divBdr>
                </w:div>
                <w:div w:id="916745936">
                  <w:marLeft w:val="0"/>
                  <w:marRight w:val="0"/>
                  <w:marTop w:val="0"/>
                  <w:marBottom w:val="0"/>
                  <w:divBdr>
                    <w:top w:val="none" w:sz="0" w:space="0" w:color="auto"/>
                    <w:left w:val="none" w:sz="0" w:space="0" w:color="auto"/>
                    <w:bottom w:val="none" w:sz="0" w:space="0" w:color="auto"/>
                    <w:right w:val="none" w:sz="0" w:space="0" w:color="auto"/>
                  </w:divBdr>
                </w:div>
                <w:div w:id="1058162266">
                  <w:marLeft w:val="0"/>
                  <w:marRight w:val="0"/>
                  <w:marTop w:val="0"/>
                  <w:marBottom w:val="0"/>
                  <w:divBdr>
                    <w:top w:val="none" w:sz="0" w:space="0" w:color="auto"/>
                    <w:left w:val="none" w:sz="0" w:space="0" w:color="auto"/>
                    <w:bottom w:val="none" w:sz="0" w:space="0" w:color="auto"/>
                    <w:right w:val="none" w:sz="0" w:space="0" w:color="auto"/>
                  </w:divBdr>
                </w:div>
                <w:div w:id="48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1010603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se.garant.ru/74660486/4ccebf1a1bf6f62dad9ae9f93f1edff2/" TargetMode="External"/><Relationship Id="rId11" Type="http://schemas.openxmlformats.org/officeDocument/2006/relationships/hyperlink" Target="https://base.garant.ru/70291362/1b93c134b90c6071b4dc3f495464b753/" TargetMode="External"/><Relationship Id="rId5" Type="http://schemas.openxmlformats.org/officeDocument/2006/relationships/hyperlink" Target="https://base.garant.ru/10180110/" TargetMode="External"/><Relationship Id="rId10" Type="http://schemas.openxmlformats.org/officeDocument/2006/relationships/hyperlink" Target="https://base.garant.ru/74660486/4ccebf1a1bf6f62dad9ae9f93f1edff2/" TargetMode="External"/><Relationship Id="rId4" Type="http://schemas.openxmlformats.org/officeDocument/2006/relationships/webSettings" Target="webSettings.xml"/><Relationship Id="rId9" Type="http://schemas.openxmlformats.org/officeDocument/2006/relationships/hyperlink" Target="https://base.garant.ru/74660486/4ccebf1a1bf6f62dad9ae9f93f1edf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2023-11-09T05:02:00Z</dcterms:created>
  <dcterms:modified xsi:type="dcterms:W3CDTF">2023-11-09T05:02:00Z</dcterms:modified>
</cp:coreProperties>
</file>